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D15B" w14:textId="77777777" w:rsidR="00E517BB" w:rsidRDefault="00E517BB" w:rsidP="00E517BB">
      <w:pPr>
        <w:pStyle w:val="1stIntroHeadings"/>
        <w:rPr>
          <w:szCs w:val="24"/>
        </w:rPr>
      </w:pPr>
      <w:r w:rsidRPr="00E517BB">
        <w:rPr>
          <w:szCs w:val="24"/>
        </w:rPr>
        <w:t>Terms &amp; Conditions Of Tehran Folder Website Use</w:t>
      </w:r>
    </w:p>
    <w:p w14:paraId="0CE88793" w14:textId="77777777" w:rsidR="00E517BB" w:rsidRPr="00E517BB" w:rsidRDefault="00E517BB" w:rsidP="00E517BB">
      <w:pPr>
        <w:pStyle w:val="1stIntroHeadings"/>
        <w:rPr>
          <w:b w:val="0"/>
          <w:sz w:val="22"/>
          <w:szCs w:val="22"/>
        </w:rPr>
      </w:pPr>
      <w:r w:rsidRPr="00E517BB">
        <w:rPr>
          <w:b w:val="0"/>
          <w:sz w:val="22"/>
          <w:szCs w:val="22"/>
        </w:rPr>
        <w:t>Please read these terms of use carefully before you start to use the Tehran Folder website. By using Tehran Folder website, you indicate that you accept these terms of use and that you agree to abide by them. If you do not agree to these terms of use, please refrain from using our site.</w:t>
      </w:r>
    </w:p>
    <w:p w14:paraId="4FA5BB16" w14:textId="77777777" w:rsidR="00E517BB" w:rsidRDefault="00E517BB" w:rsidP="00E517BB">
      <w:pPr>
        <w:pStyle w:val="1stIntroHeadings"/>
        <w:rPr>
          <w:szCs w:val="24"/>
        </w:rPr>
      </w:pPr>
      <w:r w:rsidRPr="00E517BB">
        <w:rPr>
          <w:szCs w:val="24"/>
        </w:rPr>
        <w:t>Reliance On Information Posted &amp; Disclaimer</w:t>
      </w:r>
    </w:p>
    <w:p w14:paraId="24072D09" w14:textId="77777777" w:rsidR="00E517BB" w:rsidRDefault="00E517BB" w:rsidP="00E517BB">
      <w:pPr>
        <w:pStyle w:val="1stIntroHeadings"/>
        <w:rPr>
          <w:b w:val="0"/>
          <w:sz w:val="22"/>
          <w:szCs w:val="22"/>
        </w:rPr>
      </w:pPr>
      <w:r w:rsidRPr="00E517BB">
        <w:rPr>
          <w:b w:val="0"/>
          <w:sz w:val="22"/>
          <w:szCs w:val="22"/>
        </w:rPr>
        <w:t xml:space="preserve">The materials contained on Tehran Folder website are provided for general information purposes only on the Iranian Art Market and do not claim to be or constitute legal or other professional advice and shall not be relied upon as such. </w:t>
      </w:r>
    </w:p>
    <w:p w14:paraId="42577747" w14:textId="77777777" w:rsidR="00E517BB" w:rsidRDefault="00E517BB" w:rsidP="00E517BB">
      <w:pPr>
        <w:pStyle w:val="1stIntroHeadings"/>
        <w:rPr>
          <w:szCs w:val="24"/>
        </w:rPr>
      </w:pPr>
      <w:r w:rsidRPr="00E517BB">
        <w:rPr>
          <w:b w:val="0"/>
          <w:szCs w:val="24"/>
        </w:rPr>
        <w:t>We do not accept any responsibility for any loss which may arise from accessing or reliance on the information on this site and to the fullest extent permitted by English law, we exclude all liability for loss or damages direct or indirect arising from use of this site by both artists and collectors/gallery owners.</w:t>
      </w:r>
      <w:r w:rsidRPr="00E517BB">
        <w:rPr>
          <w:szCs w:val="24"/>
        </w:rPr>
        <w:t xml:space="preserve"> </w:t>
      </w:r>
    </w:p>
    <w:p w14:paraId="3087C3CC" w14:textId="77777777" w:rsidR="00E517BB" w:rsidRDefault="00E517BB" w:rsidP="00E517BB">
      <w:pPr>
        <w:pStyle w:val="1stIntroHeadings"/>
        <w:rPr>
          <w:szCs w:val="24"/>
        </w:rPr>
      </w:pPr>
      <w:r w:rsidRPr="00E517BB">
        <w:rPr>
          <w:szCs w:val="24"/>
        </w:rPr>
        <w:t>Accessing Tehran Folder Website</w:t>
      </w:r>
    </w:p>
    <w:p w14:paraId="636F3D41" w14:textId="77777777" w:rsidR="00E517BB" w:rsidRDefault="00E517BB" w:rsidP="00E517BB">
      <w:pPr>
        <w:pStyle w:val="1stIntroHeadings"/>
        <w:rPr>
          <w:b w:val="0"/>
          <w:sz w:val="22"/>
          <w:szCs w:val="22"/>
        </w:rPr>
      </w:pPr>
      <w:r w:rsidRPr="00E517BB">
        <w:rPr>
          <w:b w:val="0"/>
          <w:sz w:val="22"/>
          <w:szCs w:val="22"/>
        </w:rPr>
        <w:t>Access to our site is permitted on a temporary basis, and we reserve the right to withdraw or amend the service we provide both for artists and collectors/gallery owners on our site without notice. We will not be liable if for any reason our site is unavailable at any time or for any period.</w:t>
      </w:r>
    </w:p>
    <w:p w14:paraId="3D8DBFC7" w14:textId="77777777" w:rsidR="00E517BB" w:rsidRDefault="00E517BB" w:rsidP="00E517BB">
      <w:pPr>
        <w:pStyle w:val="1stIntroHeadings"/>
        <w:rPr>
          <w:b w:val="0"/>
          <w:sz w:val="22"/>
          <w:szCs w:val="22"/>
        </w:rPr>
      </w:pPr>
      <w:r w:rsidRPr="00E517BB">
        <w:rPr>
          <w:szCs w:val="24"/>
        </w:rPr>
        <w:t>Intellectual Property Rights</w:t>
      </w:r>
    </w:p>
    <w:p w14:paraId="020314FB" w14:textId="77777777" w:rsidR="00E517BB" w:rsidRPr="00E517BB" w:rsidRDefault="00E517BB" w:rsidP="00E517BB">
      <w:pPr>
        <w:pStyle w:val="1stIntroHeadings"/>
        <w:rPr>
          <w:b w:val="0"/>
          <w:sz w:val="22"/>
          <w:szCs w:val="22"/>
        </w:rPr>
      </w:pPr>
      <w:r w:rsidRPr="00E517BB">
        <w:rPr>
          <w:b w:val="0"/>
          <w:sz w:val="22"/>
          <w:szCs w:val="22"/>
        </w:rPr>
        <w:t xml:space="preserve">We are the owner or the licensee of all intellectual property rights in our site, and in the material published on it.  Those works by Iranian artists, based either inside Iran or anywhere else in the world, are protected by copyright laws and treaties around the world. All such rights are reserved by Tehran Folder once the artist emails (or sent using Facebook or other channels) his/her work to us in order to publish.   </w:t>
      </w:r>
    </w:p>
    <w:p w14:paraId="4B4892F0" w14:textId="77777777" w:rsidR="00E517BB" w:rsidRPr="00E517BB" w:rsidRDefault="00E517BB" w:rsidP="00E517BB">
      <w:pPr>
        <w:pStyle w:val="1stIntroHeadings"/>
        <w:rPr>
          <w:b w:val="0"/>
          <w:sz w:val="22"/>
          <w:szCs w:val="22"/>
        </w:rPr>
      </w:pPr>
      <w:r w:rsidRPr="00E517BB">
        <w:rPr>
          <w:b w:val="0"/>
          <w:sz w:val="22"/>
          <w:szCs w:val="22"/>
        </w:rPr>
        <w:t xml:space="preserve">You may print off one copy, and may download extracts, of any piece of work(s) from our site for your personal reference and you may draw the attention of others within your organisation to material posted on our site by quoting out name as “Tehran Folder”.  </w:t>
      </w:r>
    </w:p>
    <w:p w14:paraId="3A39CC0B" w14:textId="77777777" w:rsidR="00E517BB" w:rsidRPr="00E517BB" w:rsidRDefault="00E517BB" w:rsidP="00E517BB">
      <w:pPr>
        <w:pStyle w:val="1stIntroHeadings"/>
        <w:rPr>
          <w:b w:val="0"/>
          <w:sz w:val="22"/>
          <w:szCs w:val="22"/>
        </w:rPr>
      </w:pPr>
      <w:r w:rsidRPr="00E517BB">
        <w:rPr>
          <w:b w:val="0"/>
          <w:sz w:val="22"/>
          <w:szCs w:val="22"/>
        </w:rPr>
        <w:t xml:space="preserve">You must not modify the paper or digital copies of any materials you have printed off or downloaded in any way, and you must not use any illustrations, photographs, video or audio sequences or any graphics separately from any accompanying text without quoting out website name as explained above. </w:t>
      </w:r>
    </w:p>
    <w:p w14:paraId="56559E15" w14:textId="77777777" w:rsidR="00E517BB" w:rsidRPr="00E517BB" w:rsidRDefault="00E517BB" w:rsidP="00E517BB">
      <w:pPr>
        <w:pStyle w:val="1stIntroHeadings"/>
        <w:rPr>
          <w:b w:val="0"/>
          <w:sz w:val="22"/>
          <w:szCs w:val="22"/>
        </w:rPr>
      </w:pPr>
      <w:r w:rsidRPr="00E517BB">
        <w:rPr>
          <w:b w:val="0"/>
          <w:sz w:val="22"/>
          <w:szCs w:val="22"/>
        </w:rPr>
        <w:t xml:space="preserve">Our status (and that of any identified contributors) as the authors of material on our site must always be acknowledged. </w:t>
      </w:r>
    </w:p>
    <w:p w14:paraId="2D9E6E89" w14:textId="77777777" w:rsidR="00E517BB" w:rsidRDefault="00E517BB" w:rsidP="00E517BB">
      <w:pPr>
        <w:pStyle w:val="1stIntroHeadings"/>
        <w:rPr>
          <w:b w:val="0"/>
          <w:sz w:val="22"/>
          <w:szCs w:val="22"/>
        </w:rPr>
      </w:pPr>
      <w:r w:rsidRPr="00E517BB">
        <w:rPr>
          <w:b w:val="0"/>
          <w:sz w:val="22"/>
          <w:szCs w:val="22"/>
        </w:rPr>
        <w:t>You must not use any part of the materials on our site for commercial purposes without obtaining a licence to do so from us directly.</w:t>
      </w:r>
    </w:p>
    <w:p w14:paraId="32034E9E" w14:textId="77777777" w:rsidR="00E517BB" w:rsidRPr="00E517BB" w:rsidRDefault="00E517BB" w:rsidP="00E517BB">
      <w:pPr>
        <w:pStyle w:val="1stIntroHeadings"/>
        <w:rPr>
          <w:b w:val="0"/>
          <w:sz w:val="22"/>
          <w:szCs w:val="22"/>
        </w:rPr>
      </w:pPr>
      <w:r w:rsidRPr="00E517BB">
        <w:rPr>
          <w:b w:val="0"/>
          <w:sz w:val="22"/>
          <w:szCs w:val="22"/>
        </w:rPr>
        <w:lastRenderedPageBreak/>
        <w:t>If you print off, copy or download any part of our site in breach of these terms of use, your right to use our site will cease immediately and you must, at our option, return or destroy any copies of the materials you have made.</w:t>
      </w:r>
    </w:p>
    <w:p w14:paraId="43EBDCDD" w14:textId="77777777" w:rsidR="00E517BB" w:rsidRDefault="00E517BB" w:rsidP="00E517BB">
      <w:pPr>
        <w:pStyle w:val="1stIntroHeadings"/>
        <w:rPr>
          <w:szCs w:val="24"/>
        </w:rPr>
      </w:pPr>
      <w:r w:rsidRPr="00E517BB">
        <w:rPr>
          <w:szCs w:val="24"/>
        </w:rPr>
        <w:t>Our Site Changes Regularly</w:t>
      </w:r>
    </w:p>
    <w:p w14:paraId="4A84DF7A" w14:textId="77777777" w:rsidR="00E517BB" w:rsidRPr="00E517BB" w:rsidRDefault="00E517BB" w:rsidP="00E517BB">
      <w:pPr>
        <w:pStyle w:val="1stIntroHeadings"/>
        <w:rPr>
          <w:b w:val="0"/>
          <w:sz w:val="22"/>
          <w:szCs w:val="22"/>
        </w:rPr>
      </w:pPr>
      <w:r w:rsidRPr="00E517BB">
        <w:rPr>
          <w:b w:val="0"/>
          <w:sz w:val="22"/>
          <w:szCs w:val="22"/>
        </w:rPr>
        <w:t xml:space="preserve">We aim to update our site regularly when signing in new up coming artists, and may change the content at any time. If the need arises, we may suspend access to our site, or close it indefinitely and this is without notifying artists working with us. Any of the material on our site may be out of date at any given time, and we are under no obligation to update such material and their details including price, date and medium. </w:t>
      </w:r>
    </w:p>
    <w:p w14:paraId="667E3950" w14:textId="77777777" w:rsidR="00E517BB" w:rsidRDefault="00E517BB" w:rsidP="00E517BB">
      <w:pPr>
        <w:pStyle w:val="1stIntroHeadings"/>
        <w:rPr>
          <w:szCs w:val="24"/>
        </w:rPr>
      </w:pPr>
      <w:r w:rsidRPr="00E517BB">
        <w:rPr>
          <w:szCs w:val="24"/>
        </w:rPr>
        <w:t>Our Liability</w:t>
      </w:r>
    </w:p>
    <w:p w14:paraId="1369A4C8" w14:textId="77777777" w:rsidR="00747805" w:rsidRDefault="00E517BB" w:rsidP="00747805">
      <w:pPr>
        <w:pStyle w:val="1stIntroHeadings"/>
        <w:rPr>
          <w:b w:val="0"/>
          <w:sz w:val="22"/>
          <w:szCs w:val="22"/>
        </w:rPr>
      </w:pPr>
      <w:r w:rsidRPr="00747805">
        <w:rPr>
          <w:b w:val="0"/>
          <w:sz w:val="22"/>
          <w:szCs w:val="22"/>
        </w:rPr>
        <w:t>The art works and information displayed on our site is provided without any guarantees, conditions or warranties as to its accuracy. To the extent permitted by law, we, and third parties connected to us hereby expressly exclude:</w:t>
      </w:r>
    </w:p>
    <w:p w14:paraId="56E343A7" w14:textId="77777777" w:rsidR="00747805" w:rsidRPr="00747805" w:rsidRDefault="00E517BB" w:rsidP="00747805">
      <w:pPr>
        <w:pStyle w:val="1stIntroHeadings"/>
        <w:rPr>
          <w:b w:val="0"/>
          <w:sz w:val="22"/>
          <w:szCs w:val="22"/>
        </w:rPr>
      </w:pPr>
      <w:r w:rsidRPr="00747805">
        <w:rPr>
          <w:b w:val="0"/>
          <w:sz w:val="22"/>
          <w:szCs w:val="22"/>
        </w:rPr>
        <w:t>All conditions, warranties and other terms, which might otherwise be implied by statute, common law or the law of equity.</w:t>
      </w:r>
    </w:p>
    <w:p w14:paraId="67A743F1" w14:textId="77777777" w:rsidR="00747805" w:rsidRPr="00747805" w:rsidRDefault="00E517BB" w:rsidP="00747805">
      <w:pPr>
        <w:pStyle w:val="1stIntroHeadings"/>
        <w:rPr>
          <w:b w:val="0"/>
          <w:sz w:val="22"/>
          <w:szCs w:val="22"/>
        </w:rPr>
      </w:pPr>
      <w:r w:rsidRPr="00747805">
        <w:rPr>
          <w:b w:val="0"/>
          <w:sz w:val="22"/>
          <w:szCs w:val="22"/>
        </w:rPr>
        <w:t>Any liability for any direct, indirect or consequential loss or damage incurred by any user, which includes both artists and collectors/gallery owners, in connection with our site or in connection with the use, inability to use, or results of the use of our site, any websites linked to it and any materials posted on it, including, without limitation any liability for:</w:t>
      </w:r>
    </w:p>
    <w:p w14:paraId="16E6726F" w14:textId="77777777" w:rsidR="00747805" w:rsidRPr="00747805" w:rsidRDefault="00E517BB" w:rsidP="00747805">
      <w:pPr>
        <w:pStyle w:val="1stIntroHeadings"/>
        <w:rPr>
          <w:b w:val="0"/>
          <w:sz w:val="22"/>
          <w:szCs w:val="22"/>
        </w:rPr>
      </w:pPr>
      <w:r w:rsidRPr="00747805">
        <w:rPr>
          <w:b w:val="0"/>
          <w:sz w:val="22"/>
          <w:szCs w:val="22"/>
        </w:rPr>
        <w:t>Loss of income or revenue;</w:t>
      </w:r>
    </w:p>
    <w:p w14:paraId="21C0C5CC" w14:textId="77777777" w:rsidR="00747805" w:rsidRPr="00747805" w:rsidRDefault="00E517BB" w:rsidP="00747805">
      <w:pPr>
        <w:pStyle w:val="1stIntroHeadings"/>
        <w:rPr>
          <w:b w:val="0"/>
          <w:sz w:val="22"/>
          <w:szCs w:val="22"/>
        </w:rPr>
      </w:pPr>
      <w:r w:rsidRPr="00747805">
        <w:rPr>
          <w:b w:val="0"/>
          <w:sz w:val="22"/>
          <w:szCs w:val="22"/>
        </w:rPr>
        <w:t>Loss of business;</w:t>
      </w:r>
    </w:p>
    <w:p w14:paraId="7B70E2CC" w14:textId="77777777" w:rsidR="00747805" w:rsidRPr="00747805" w:rsidRDefault="00E517BB" w:rsidP="00747805">
      <w:pPr>
        <w:pStyle w:val="1stIntroHeadings"/>
        <w:rPr>
          <w:b w:val="0"/>
          <w:sz w:val="22"/>
          <w:szCs w:val="22"/>
        </w:rPr>
      </w:pPr>
      <w:r w:rsidRPr="00747805">
        <w:rPr>
          <w:b w:val="0"/>
          <w:sz w:val="22"/>
          <w:szCs w:val="22"/>
        </w:rPr>
        <w:t>Loss of profits or contracts;</w:t>
      </w:r>
    </w:p>
    <w:p w14:paraId="34B99516" w14:textId="77777777" w:rsidR="00747805" w:rsidRPr="00747805" w:rsidRDefault="00E517BB" w:rsidP="00747805">
      <w:pPr>
        <w:pStyle w:val="1stIntroHeadings"/>
        <w:rPr>
          <w:b w:val="0"/>
          <w:sz w:val="22"/>
          <w:szCs w:val="22"/>
        </w:rPr>
      </w:pPr>
      <w:r w:rsidRPr="00747805">
        <w:rPr>
          <w:b w:val="0"/>
          <w:sz w:val="22"/>
          <w:szCs w:val="22"/>
        </w:rPr>
        <w:t>Loss of data;</w:t>
      </w:r>
    </w:p>
    <w:p w14:paraId="4E9932E6" w14:textId="77777777" w:rsidR="00747805" w:rsidRPr="00747805" w:rsidRDefault="00E517BB" w:rsidP="00747805">
      <w:pPr>
        <w:pStyle w:val="1stIntroHeadings"/>
        <w:rPr>
          <w:b w:val="0"/>
          <w:sz w:val="22"/>
          <w:szCs w:val="22"/>
        </w:rPr>
      </w:pPr>
      <w:r w:rsidRPr="00747805">
        <w:rPr>
          <w:b w:val="0"/>
          <w:sz w:val="22"/>
          <w:szCs w:val="22"/>
        </w:rPr>
        <w:t>Loss of goodwill;</w:t>
      </w:r>
    </w:p>
    <w:p w14:paraId="66428D73" w14:textId="77777777" w:rsidR="00747805" w:rsidRDefault="00E517BB" w:rsidP="00747805">
      <w:pPr>
        <w:pStyle w:val="1stIntroHeadings"/>
        <w:rPr>
          <w:b w:val="0"/>
          <w:sz w:val="22"/>
          <w:szCs w:val="22"/>
        </w:rPr>
      </w:pPr>
      <w:r w:rsidRPr="00747805">
        <w:rPr>
          <w:b w:val="0"/>
          <w:sz w:val="22"/>
          <w:szCs w:val="22"/>
        </w:rPr>
        <w:t>Wasted management or office time; and</w:t>
      </w:r>
    </w:p>
    <w:p w14:paraId="22396433" w14:textId="77777777" w:rsidR="00747805" w:rsidRPr="00747805" w:rsidRDefault="00E517BB" w:rsidP="00747805">
      <w:pPr>
        <w:pStyle w:val="1stIntroHeadings"/>
        <w:rPr>
          <w:b w:val="0"/>
          <w:sz w:val="22"/>
          <w:szCs w:val="22"/>
        </w:rPr>
      </w:pPr>
      <w:r w:rsidRPr="00747805">
        <w:rPr>
          <w:b w:val="0"/>
          <w:sz w:val="22"/>
          <w:szCs w:val="22"/>
        </w:rPr>
        <w:t>For 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
    <w:p w14:paraId="0EC5AFD4" w14:textId="77777777" w:rsidR="00E517BB" w:rsidRPr="00747805" w:rsidRDefault="00E517BB" w:rsidP="00747805">
      <w:pPr>
        <w:pStyle w:val="1stIntroHeadings"/>
        <w:rPr>
          <w:b w:val="0"/>
          <w:sz w:val="22"/>
          <w:szCs w:val="22"/>
        </w:rPr>
      </w:pPr>
      <w:r w:rsidRPr="00747805">
        <w:rPr>
          <w:b w:val="0"/>
          <w:sz w:val="22"/>
          <w:szCs w:val="22"/>
        </w:rPr>
        <w:t xml:space="preserve">This does not affect our liability for death or personal injury arising from our negligence, </w:t>
      </w:r>
      <w:bookmarkStart w:id="0" w:name="_GoBack"/>
      <w:bookmarkEnd w:id="0"/>
      <w:r w:rsidRPr="00747805">
        <w:rPr>
          <w:b w:val="0"/>
          <w:sz w:val="22"/>
          <w:szCs w:val="22"/>
        </w:rPr>
        <w:t>nor our liability for fraudulent misrepresentation or misrepresentation as to a fundamental matter, nor any other liability which cannot be excluded or limited under applicable law.</w:t>
      </w:r>
    </w:p>
    <w:p w14:paraId="50F70D70" w14:textId="77777777" w:rsidR="00747805" w:rsidRDefault="00747805" w:rsidP="00E517BB">
      <w:pPr>
        <w:pStyle w:val="1stIntroHeadings"/>
        <w:rPr>
          <w:szCs w:val="24"/>
        </w:rPr>
      </w:pPr>
    </w:p>
    <w:p w14:paraId="30CB6F16" w14:textId="77777777" w:rsidR="00747805" w:rsidRDefault="00747805" w:rsidP="00E517BB">
      <w:pPr>
        <w:pStyle w:val="1stIntroHeadings"/>
        <w:rPr>
          <w:szCs w:val="24"/>
        </w:rPr>
      </w:pPr>
    </w:p>
    <w:p w14:paraId="077159F7" w14:textId="77777777" w:rsidR="00747805" w:rsidRDefault="00E517BB" w:rsidP="00747805">
      <w:pPr>
        <w:pStyle w:val="1stIntroHeadings"/>
        <w:rPr>
          <w:szCs w:val="24"/>
        </w:rPr>
      </w:pPr>
      <w:r w:rsidRPr="00E517BB">
        <w:rPr>
          <w:szCs w:val="24"/>
        </w:rPr>
        <w:t>Potential Offers Of Sales Or Cooperation</w:t>
      </w:r>
    </w:p>
    <w:p w14:paraId="22950A56" w14:textId="77777777" w:rsidR="00E517BB" w:rsidRPr="00747805" w:rsidRDefault="00E517BB" w:rsidP="00747805">
      <w:pPr>
        <w:pStyle w:val="1stIntroHeadings"/>
        <w:rPr>
          <w:b w:val="0"/>
          <w:sz w:val="22"/>
          <w:szCs w:val="22"/>
        </w:rPr>
      </w:pPr>
      <w:r w:rsidRPr="00747805">
        <w:rPr>
          <w:b w:val="0"/>
          <w:sz w:val="22"/>
          <w:szCs w:val="22"/>
        </w:rPr>
        <w:t xml:space="preserve">Tehran Folder decides whether to charge a commission or not, in case of arising potential interest from a collector or a gallery owner. This applies to both parties including the artist, and the collector or gallery owner. However our intention is to keep this as a free service, and we will try our best to remain at this position, but we keep the legal rights of protecting the cost of running this service by charging a commission in an interest arise. We are committed to discuss this with the artist involved as well the potential interest from the outside, and if both parties agreed to move forward we will take the lead, and if not we will call this off. We do not accept gallery owners to directly contact artists listed in our page. </w:t>
      </w:r>
    </w:p>
    <w:p w14:paraId="4ABA4229" w14:textId="77777777" w:rsidR="00E517BB" w:rsidRPr="00E517BB" w:rsidRDefault="00E517BB" w:rsidP="00E517BB">
      <w:pPr>
        <w:rPr>
          <w:rFonts w:ascii="Times New Roman" w:hAnsi="Times New Roman" w:cs="Times New Roman"/>
        </w:rPr>
      </w:pPr>
    </w:p>
    <w:p w14:paraId="6688EC38" w14:textId="77777777" w:rsidR="00747805" w:rsidRDefault="00E517BB" w:rsidP="00747805">
      <w:pPr>
        <w:pStyle w:val="1stIntroHeadings"/>
        <w:rPr>
          <w:szCs w:val="24"/>
        </w:rPr>
      </w:pPr>
      <w:r w:rsidRPr="00E517BB">
        <w:rPr>
          <w:szCs w:val="24"/>
        </w:rPr>
        <w:t>Information About Artists And Other Visitors To Our Site</w:t>
      </w:r>
    </w:p>
    <w:p w14:paraId="2DDB0B91" w14:textId="77777777" w:rsidR="00E517BB" w:rsidRPr="00747805" w:rsidRDefault="00E517BB" w:rsidP="00747805">
      <w:pPr>
        <w:pStyle w:val="1stIntroHeadings"/>
        <w:rPr>
          <w:b w:val="0"/>
          <w:sz w:val="22"/>
          <w:szCs w:val="22"/>
        </w:rPr>
      </w:pPr>
      <w:r w:rsidRPr="00747805">
        <w:rPr>
          <w:b w:val="0"/>
          <w:sz w:val="22"/>
          <w:szCs w:val="22"/>
        </w:rPr>
        <w:t xml:space="preserve">We process information about artists in accordance with our privacy policy. By using our site, you consent to such processing and you warrant that all data provided by you is accurate. </w:t>
      </w:r>
    </w:p>
    <w:p w14:paraId="475790BE" w14:textId="77777777" w:rsidR="00747805" w:rsidRDefault="00E517BB" w:rsidP="00747805">
      <w:pPr>
        <w:pStyle w:val="1stIntroHeadings"/>
        <w:rPr>
          <w:szCs w:val="24"/>
        </w:rPr>
      </w:pPr>
      <w:r w:rsidRPr="00E517BB">
        <w:rPr>
          <w:szCs w:val="24"/>
        </w:rPr>
        <w:t>Viruses, Hacking And Other Offences</w:t>
      </w:r>
    </w:p>
    <w:p w14:paraId="0558A56A" w14:textId="77777777" w:rsidR="00747805" w:rsidRPr="00747805" w:rsidRDefault="00E517BB" w:rsidP="00747805">
      <w:pPr>
        <w:pStyle w:val="1stIntroHeadings"/>
        <w:rPr>
          <w:b w:val="0"/>
          <w:sz w:val="22"/>
          <w:szCs w:val="22"/>
        </w:rPr>
      </w:pPr>
      <w:r w:rsidRPr="00747805">
        <w:rPr>
          <w:b w:val="0"/>
          <w:sz w:val="22"/>
          <w:szCs w:val="22"/>
        </w:rPr>
        <w:t xml:space="preserve">You must not misuse our site by knowingly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w:t>
      </w:r>
    </w:p>
    <w:p w14:paraId="34CE8590" w14:textId="77777777" w:rsidR="00747805" w:rsidRPr="00747805" w:rsidRDefault="00E517BB" w:rsidP="00747805">
      <w:pPr>
        <w:pStyle w:val="1stIntroHeadings"/>
        <w:rPr>
          <w:b w:val="0"/>
          <w:sz w:val="22"/>
          <w:szCs w:val="22"/>
        </w:rPr>
      </w:pPr>
      <w:r w:rsidRPr="00747805">
        <w:rPr>
          <w:b w:val="0"/>
          <w:sz w:val="22"/>
          <w:szCs w:val="22"/>
        </w:rPr>
        <w:t>We will report any such breach to the relevant law enforcement authorities and we will co-operate with those authorities by disclosing your identity to them. In the event of such a breach, your right to use our site will cease immediately.</w:t>
      </w:r>
    </w:p>
    <w:p w14:paraId="71E6A5AC" w14:textId="77777777" w:rsidR="00E517BB" w:rsidRPr="00747805" w:rsidRDefault="00E517BB" w:rsidP="00747805">
      <w:pPr>
        <w:pStyle w:val="1stIntroHeadings"/>
        <w:rPr>
          <w:b w:val="0"/>
          <w:sz w:val="22"/>
          <w:szCs w:val="22"/>
        </w:rPr>
      </w:pPr>
      <w:r w:rsidRPr="00747805">
        <w:rPr>
          <w:b w:val="0"/>
          <w:sz w:val="22"/>
          <w:szCs w:val="22"/>
        </w:rPr>
        <w:t>We will not be liable for any loss or damage to the art photographs or information published in Tehran Folder,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14:paraId="386EB8D0" w14:textId="77777777" w:rsidR="00747805" w:rsidRDefault="00E517BB" w:rsidP="00747805">
      <w:pPr>
        <w:pStyle w:val="1stIntroHeadings"/>
        <w:rPr>
          <w:szCs w:val="24"/>
        </w:rPr>
      </w:pPr>
      <w:r w:rsidRPr="00E517BB">
        <w:rPr>
          <w:szCs w:val="24"/>
        </w:rPr>
        <w:t xml:space="preserve">Links From Tehran Folder Website </w:t>
      </w:r>
    </w:p>
    <w:p w14:paraId="0AB4CAD3" w14:textId="77777777" w:rsidR="00E517BB" w:rsidRDefault="00E517BB" w:rsidP="00747805">
      <w:pPr>
        <w:pStyle w:val="1stIntroHeadings"/>
        <w:rPr>
          <w:b w:val="0"/>
          <w:sz w:val="22"/>
          <w:szCs w:val="22"/>
        </w:rPr>
      </w:pPr>
      <w:r w:rsidRPr="00747805">
        <w:rPr>
          <w:b w:val="0"/>
          <w:sz w:val="22"/>
          <w:szCs w:val="22"/>
        </w:rPr>
        <w:t xml:space="preserve">Where our site contains links to other sites and resources provided by third parties, these links are provided for your information only.  We have no control over the contents of those sites or resources, and accept no responsibility for them or for any loss or damage that may arise from your use of them.  When accessing a site via our website we advise you check their terms of use and privacy policies to ensure compliance and determine how they may use your information.  </w:t>
      </w:r>
    </w:p>
    <w:p w14:paraId="54D5AA29" w14:textId="77777777" w:rsidR="00747805" w:rsidRPr="00747805" w:rsidRDefault="00747805" w:rsidP="00747805"/>
    <w:p w14:paraId="23EDD8DD" w14:textId="77777777" w:rsidR="00747805" w:rsidRDefault="00E517BB" w:rsidP="00747805">
      <w:pPr>
        <w:pStyle w:val="1stIntroHeadings"/>
        <w:rPr>
          <w:szCs w:val="24"/>
        </w:rPr>
      </w:pPr>
      <w:r w:rsidRPr="00E517BB">
        <w:rPr>
          <w:szCs w:val="24"/>
        </w:rPr>
        <w:t>Variations</w:t>
      </w:r>
    </w:p>
    <w:p w14:paraId="76A55453" w14:textId="77777777" w:rsidR="00E517BB" w:rsidRPr="00747805" w:rsidRDefault="00E517BB" w:rsidP="00747805">
      <w:pPr>
        <w:pStyle w:val="1stIntroHeadings"/>
        <w:rPr>
          <w:b w:val="0"/>
          <w:sz w:val="22"/>
          <w:szCs w:val="22"/>
        </w:rPr>
      </w:pPr>
      <w:r w:rsidRPr="00747805">
        <w:rPr>
          <w:b w:val="0"/>
          <w:sz w:val="22"/>
          <w:szCs w:val="22"/>
        </w:rPr>
        <w:t>We may revise these terms of use at any time by amending this page. You are expected to check this page from time to time to take notice of any changes we made, as they are binding on you, i.e. listed artists. Some of the provisions contained in these terms of use may also be superseded by provisions or notices published elsewhere on our site.</w:t>
      </w:r>
    </w:p>
    <w:p w14:paraId="3FA0DD47" w14:textId="77777777" w:rsidR="00747805" w:rsidRDefault="00E517BB" w:rsidP="00747805">
      <w:pPr>
        <w:pStyle w:val="1stIntroHeadings"/>
        <w:rPr>
          <w:szCs w:val="24"/>
        </w:rPr>
      </w:pPr>
      <w:r w:rsidRPr="00E517BB">
        <w:rPr>
          <w:szCs w:val="24"/>
        </w:rPr>
        <w:t>Your concerns</w:t>
      </w:r>
    </w:p>
    <w:p w14:paraId="1955C0A4" w14:textId="77777777" w:rsidR="00747805" w:rsidRPr="00747805" w:rsidRDefault="00E517BB" w:rsidP="00747805">
      <w:pPr>
        <w:pStyle w:val="1stIntroHeadings"/>
        <w:rPr>
          <w:b w:val="0"/>
          <w:sz w:val="22"/>
          <w:szCs w:val="22"/>
        </w:rPr>
      </w:pPr>
      <w:r w:rsidRPr="00747805">
        <w:rPr>
          <w:b w:val="0"/>
          <w:sz w:val="22"/>
          <w:szCs w:val="22"/>
        </w:rPr>
        <w:t>If you have any concerns about material which appears on our site, please contact us via our Contact Form on the Contact Us page</w:t>
      </w:r>
    </w:p>
    <w:p w14:paraId="09CC10E0" w14:textId="77777777" w:rsidR="00747805" w:rsidRPr="00747805" w:rsidRDefault="00E517BB" w:rsidP="00747805">
      <w:pPr>
        <w:pStyle w:val="1stIntroHeadings"/>
        <w:rPr>
          <w:b w:val="0"/>
          <w:sz w:val="22"/>
          <w:szCs w:val="22"/>
        </w:rPr>
      </w:pPr>
      <w:r w:rsidRPr="00747805">
        <w:rPr>
          <w:b w:val="0"/>
          <w:sz w:val="22"/>
          <w:szCs w:val="22"/>
        </w:rPr>
        <w:t>Thank you for visiting our site.</w:t>
      </w:r>
    </w:p>
    <w:p w14:paraId="74B004D0" w14:textId="77777777" w:rsidR="00E517BB" w:rsidRPr="00747805" w:rsidRDefault="00E517BB" w:rsidP="00747805">
      <w:pPr>
        <w:pStyle w:val="1stIntroHeadings"/>
        <w:rPr>
          <w:b w:val="0"/>
          <w:sz w:val="22"/>
          <w:szCs w:val="22"/>
        </w:rPr>
      </w:pPr>
      <w:r w:rsidRPr="00747805">
        <w:rPr>
          <w:b w:val="0"/>
          <w:sz w:val="22"/>
          <w:szCs w:val="22"/>
        </w:rPr>
        <w:t xml:space="preserve">Tehran Folder – Art Trading Platform </w:t>
      </w:r>
    </w:p>
    <w:sectPr w:rsidR="00E517BB" w:rsidRPr="00747805" w:rsidSect="00747805">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pgBorders>
        <w:top w:val="dashSmallGap" w:sz="4" w:space="1" w:color="auto"/>
        <w:left w:val="dashSmallGap" w:sz="4" w:space="4" w:color="auto"/>
        <w:bottom w:val="dashSmallGap" w:sz="4" w:space="1" w:color="auto"/>
        <w:right w:val="dashSmallGap" w:sz="4" w:space="4" w:color="auto"/>
      </w:pgBorders>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F6CD9" w14:textId="77777777" w:rsidR="00E517BB" w:rsidRDefault="00E517BB" w:rsidP="002B418D">
      <w:r>
        <w:separator/>
      </w:r>
    </w:p>
  </w:endnote>
  <w:endnote w:type="continuationSeparator" w:id="0">
    <w:p w14:paraId="5AB69BBE" w14:textId="77777777" w:rsidR="00E517BB" w:rsidRDefault="00E517BB" w:rsidP="002B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01"/>
      <w:gridCol w:w="7842"/>
    </w:tblGrid>
    <w:tr w:rsidR="00657AEF" w14:paraId="7A2B06F8" w14:textId="77777777" w:rsidTr="008569AC">
      <w:trPr>
        <w:trHeight w:val="255"/>
      </w:trPr>
      <w:tc>
        <w:tcPr>
          <w:tcW w:w="243" w:type="pct"/>
          <w:shd w:val="clear" w:color="auto" w:fill="548DD4" w:themeFill="text2" w:themeFillTint="99"/>
        </w:tcPr>
        <w:p w14:paraId="483F7617" w14:textId="77777777" w:rsidR="00657AEF" w:rsidRDefault="00657AEF" w:rsidP="008569AC">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D4959">
            <w:rPr>
              <w:rFonts w:ascii="Calibri" w:hAnsi="Calibri"/>
              <w:b/>
              <w:noProof/>
              <w:color w:val="FFFFFF" w:themeColor="background1"/>
            </w:rPr>
            <w:t>4</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45A2307D" w14:textId="49448FDA" w:rsidR="00657AEF" w:rsidRPr="00657AEF" w:rsidRDefault="002D4959" w:rsidP="00657AEF">
          <w:pPr>
            <w:pStyle w:val="Footer"/>
            <w:ind w:right="360"/>
          </w:pPr>
          <w:hyperlink r:id="rId1" w:history="1">
            <w:r w:rsidR="00657AEF" w:rsidRPr="00F14BA4">
              <w:rPr>
                <w:rStyle w:val="Hyperlink"/>
              </w:rPr>
              <w:t>www.tehranfolder.weebly.com</w:t>
            </w:r>
          </w:hyperlink>
          <w:r w:rsidR="00657AEF">
            <w:t xml:space="preserve"> Terms &amp; Conditions </w:t>
          </w:r>
        </w:p>
      </w:tc>
    </w:tr>
  </w:tbl>
  <w:p w14:paraId="3203B6B3" w14:textId="77777777" w:rsidR="00747805" w:rsidRDefault="00747805" w:rsidP="007478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7763"/>
      <w:gridCol w:w="373"/>
    </w:tblGrid>
    <w:tr w:rsidR="00657AEF" w14:paraId="0D6F9FDA" w14:textId="77777777" w:rsidTr="003A08BE">
      <w:trPr>
        <w:trHeight w:val="255"/>
      </w:trPr>
      <w:tc>
        <w:tcPr>
          <w:tcW w:w="4771" w:type="pct"/>
          <w:shd w:val="clear" w:color="auto" w:fill="95B3D7" w:themeFill="accent1" w:themeFillTint="99"/>
          <w:vAlign w:val="center"/>
        </w:tcPr>
        <w:p w14:paraId="12D95624" w14:textId="351A14BB" w:rsidR="00657AEF" w:rsidRPr="00657AEF" w:rsidRDefault="002D4959" w:rsidP="00657AEF">
          <w:pPr>
            <w:pStyle w:val="Footer"/>
            <w:ind w:right="360"/>
          </w:pPr>
          <w:hyperlink r:id="rId1" w:history="1">
            <w:r w:rsidR="00657AEF" w:rsidRPr="00F14BA4">
              <w:rPr>
                <w:rStyle w:val="Hyperlink"/>
              </w:rPr>
              <w:t>www.tehranfolder.weebly.com</w:t>
            </w:r>
          </w:hyperlink>
          <w:r w:rsidR="00657AEF">
            <w:t xml:space="preserve"> Terms &amp; Conditions </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36CA641E" w14:textId="77777777" w:rsidR="00657AEF" w:rsidRDefault="00657AEF" w:rsidP="003A08BE">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D4959">
            <w:rPr>
              <w:rFonts w:ascii="Calibri" w:hAnsi="Calibri"/>
              <w:b/>
              <w:noProof/>
              <w:color w:val="FFFFFF" w:themeColor="background1"/>
            </w:rPr>
            <w:t>1</w:t>
          </w:r>
          <w:r w:rsidRPr="00124693">
            <w:rPr>
              <w:rFonts w:ascii="Calibri" w:hAnsi="Calibri"/>
              <w:b/>
              <w:color w:val="FFFFFF" w:themeColor="background1"/>
            </w:rPr>
            <w:fldChar w:fldCharType="end"/>
          </w:r>
        </w:p>
      </w:tc>
    </w:tr>
  </w:tbl>
  <w:p w14:paraId="4A3722C8" w14:textId="664F7F73" w:rsidR="00E517BB" w:rsidRDefault="00E517BB" w:rsidP="0074780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8FC64E" w14:textId="77777777" w:rsidR="00657AEF" w:rsidRDefault="00657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59C8C" w14:textId="77777777" w:rsidR="00E517BB" w:rsidRDefault="00E517BB" w:rsidP="002B418D">
      <w:r>
        <w:separator/>
      </w:r>
    </w:p>
  </w:footnote>
  <w:footnote w:type="continuationSeparator" w:id="0">
    <w:p w14:paraId="53CAE877" w14:textId="77777777" w:rsidR="00E517BB" w:rsidRDefault="00E517BB" w:rsidP="002B4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B0562" w14:textId="77777777" w:rsidR="00747805" w:rsidRDefault="002D4959">
    <w:pPr>
      <w:pStyle w:val="Header"/>
    </w:pPr>
    <w:r>
      <w:rPr>
        <w:noProof/>
      </w:rPr>
      <w:pict w14:anchorId="0D379A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1.5pt;height:83.55pt;rotation:315;z-index:-251655168;mso-wrap-edited:f;mso-position-horizontal:center;mso-position-horizontal-relative:margin;mso-position-vertical:center;mso-position-vertical-relative:margin" wrapcoords="21470 8172 21212 8367 20954 8756 20534 7200 20211 8951 20469 10897 17951 3697 17564 4281 17499 4670 17725 7589 17112 8367 16111 4281 15820 3308 15562 4670 15659 8172 15788 9145 15756 13232 15013 8951 14464 7005 14206 8367 13528 4864 13076 3502 12817 4670 11881 4670 11881 5254 12075 8951 12043 12843 11881 16345 10493 8951 10073 7200 9847 8562 9621 8367 8007 8367 7619 8756 6844 8172 6134 8172 5876 8367 5876 8951 6069 12259 4520 4670 4165 3113 3874 4670 3971 8172 4100 9340 3196 8172 1872 4670 129 4670 64 5059 64 7005 32 7200 710 14983 807 15762 613 16540 774 17513 807 17708 1452 17318 1485 16929 1259 14010 1259 9729 2421 16345 3034 18875 3325 17513 4100 17708 4681 17318 4681 16929 5391 18097 5553 17708 6651 17318 6683 16929 6489 14594 7748 17902 8233 17124 8297 16929 8878 17318 8911 17318 8717 14983 9137 17318 9653 18486 9879 17318 10848 17318 10848 16929 10719 13621 12043 17708 12721 17318 12753 17318 12559 11675 14238 17708 14916 17318 14981 17318 15723 17513 16337 17318 16369 17124 16208 15956 17176 17902 18274 17318 18339 16929 18113 14594 18371 15567 19307 18291 19921 16345 20050 16929 20760 17902 20825 17513 21018 17318 21018 16540 20857 13232 21083 10313 21438 11091 21567 10508 21600 8951 21470 8172" fillcolor="#d8d8d8 [2732]" stroked="f">
          <v:textpath style="font-family:&quot;Cambria&quot;;font-size:1pt" string="Tehran Fold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88EAF7" w14:textId="77777777" w:rsidR="00747805" w:rsidRDefault="002D4959">
    <w:pPr>
      <w:pStyle w:val="Header"/>
    </w:pPr>
    <w:r>
      <w:rPr>
        <w:noProof/>
      </w:rPr>
      <w:pict w14:anchorId="2935FF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1.5pt;height:83.55pt;rotation:315;z-index:-251657216;mso-wrap-edited:f;mso-position-horizontal:center;mso-position-horizontal-relative:margin;mso-position-vertical:center;mso-position-vertical-relative:margin" wrapcoords="21470 8172 21212 8367 20954 8756 20534 7200 20211 8951 20469 10897 17951 3697 17564 4281 17499 4670 17725 7589 17112 8367 16111 4281 15820 3308 15562 4670 15659 8172 15788 9145 15756 13232 15013 8951 14464 7005 14206 8367 13528 4864 13076 3502 12817 4670 11881 4670 11881 5254 12075 8951 12043 12843 11881 16345 10493 8951 10073 7200 9847 8562 9621 8367 8007 8367 7619 8756 6844 8172 6134 8172 5876 8367 5876 8951 6069 12259 4520 4670 4165 3113 3874 4670 3971 8172 4100 9340 3196 8172 1872 4670 129 4670 64 5059 64 7005 32 7200 710 14983 807 15762 613 16540 774 17513 807 17708 1452 17318 1485 16929 1259 14010 1259 9729 2421 16345 3034 18875 3325 17513 4100 17708 4681 17318 4681 16929 5391 18097 5553 17708 6651 17318 6683 16929 6489 14594 7748 17902 8233 17124 8297 16929 8878 17318 8911 17318 8717 14983 9137 17318 9653 18486 9879 17318 10848 17318 10848 16929 10719 13621 12043 17708 12721 17318 12753 17318 12559 11675 14238 17708 14916 17318 14981 17318 15723 17513 16337 17318 16369 17124 16208 15956 17176 17902 18274 17318 18339 16929 18113 14594 18371 15567 19307 18291 19921 16345 20050 16929 20760 17902 20825 17513 21018 17318 21018 16540 20857 13232 21083 10313 21438 11091 21567 10508 21600 8951 21470 8172" fillcolor="#d8d8d8 [2732]" stroked="f">
          <v:textpath style="font-family:&quot;Cambria&quot;;font-size:1pt" string="Tehran Fold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F5CD88" w14:textId="77777777" w:rsidR="00747805" w:rsidRDefault="002D4959">
    <w:pPr>
      <w:pStyle w:val="Header"/>
    </w:pPr>
    <w:r>
      <w:rPr>
        <w:noProof/>
      </w:rPr>
      <w:pict w14:anchorId="179D2F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1.5pt;height:83.55pt;rotation:315;z-index:-251653120;mso-wrap-edited:f;mso-position-horizontal:center;mso-position-horizontal-relative:margin;mso-position-vertical:center;mso-position-vertical-relative:margin" wrapcoords="21470 8172 21212 8367 20954 8756 20534 7200 20211 8951 20469 10897 17951 3697 17564 4281 17499 4670 17725 7589 17112 8367 16111 4281 15820 3308 15562 4670 15659 8172 15788 9145 15756 13232 15013 8951 14464 7005 14206 8367 13528 4864 13076 3502 12817 4670 11881 4670 11881 5254 12075 8951 12043 12843 11881 16345 10493 8951 10073 7200 9847 8562 9621 8367 8007 8367 7619 8756 6844 8172 6134 8172 5876 8367 5876 8951 6069 12259 4520 4670 4165 3113 3874 4670 3971 8172 4100 9340 3196 8172 1872 4670 129 4670 64 5059 64 7005 32 7200 710 14983 807 15762 613 16540 774 17513 807 17708 1452 17318 1485 16929 1259 14010 1259 9729 2421 16345 3034 18875 3325 17513 4100 17708 4681 17318 4681 16929 5391 18097 5553 17708 6651 17318 6683 16929 6489 14594 7748 17902 8233 17124 8297 16929 8878 17318 8911 17318 8717 14983 9137 17318 9653 18486 9879 17318 10848 17318 10848 16929 10719 13621 12043 17708 12721 17318 12753 17318 12559 11675 14238 17708 14916 17318 14981 17318 15723 17513 16337 17318 16369 17124 16208 15956 17176 17902 18274 17318 18339 16929 18113 14594 18371 15567 19307 18291 19921 16345 20050 16929 20760 17902 20825 17513 21018 17318 21018 16540 20857 13232 21083 10313 21438 11091 21567 10508 21600 8951 21470 8172" fillcolor="#d8d8d8 [2732]" stroked="f">
          <v:textpath style="font-family:&quot;Cambria&quot;;font-size:1pt" string="Tehran Fold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8D"/>
    <w:rsid w:val="002B418D"/>
    <w:rsid w:val="002D4959"/>
    <w:rsid w:val="00657AEF"/>
    <w:rsid w:val="00747805"/>
    <w:rsid w:val="00E010E4"/>
    <w:rsid w:val="00E5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8E00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8D"/>
    <w:pPr>
      <w:tabs>
        <w:tab w:val="center" w:pos="4320"/>
        <w:tab w:val="right" w:pos="8640"/>
      </w:tabs>
    </w:pPr>
  </w:style>
  <w:style w:type="character" w:customStyle="1" w:styleId="HeaderChar">
    <w:name w:val="Header Char"/>
    <w:basedOn w:val="DefaultParagraphFont"/>
    <w:link w:val="Header"/>
    <w:uiPriority w:val="99"/>
    <w:rsid w:val="002B418D"/>
  </w:style>
  <w:style w:type="paragraph" w:styleId="Footer">
    <w:name w:val="footer"/>
    <w:basedOn w:val="Normal"/>
    <w:link w:val="FooterChar"/>
    <w:uiPriority w:val="99"/>
    <w:unhideWhenUsed/>
    <w:rsid w:val="002B418D"/>
    <w:pPr>
      <w:tabs>
        <w:tab w:val="center" w:pos="4320"/>
        <w:tab w:val="right" w:pos="8640"/>
      </w:tabs>
    </w:pPr>
  </w:style>
  <w:style w:type="character" w:customStyle="1" w:styleId="FooterChar">
    <w:name w:val="Footer Char"/>
    <w:basedOn w:val="DefaultParagraphFont"/>
    <w:link w:val="Footer"/>
    <w:uiPriority w:val="99"/>
    <w:rsid w:val="002B418D"/>
  </w:style>
  <w:style w:type="character" w:styleId="Hyperlink">
    <w:name w:val="Hyperlink"/>
    <w:basedOn w:val="DefaultParagraphFont"/>
    <w:uiPriority w:val="99"/>
    <w:unhideWhenUsed/>
    <w:rsid w:val="002B418D"/>
    <w:rPr>
      <w:color w:val="0000FF" w:themeColor="hyperlink"/>
      <w:u w:val="single"/>
    </w:rPr>
  </w:style>
  <w:style w:type="paragraph" w:customStyle="1" w:styleId="1stIntroHeadings">
    <w:name w:val="1stIntroHeadings"/>
    <w:basedOn w:val="Normal"/>
    <w:next w:val="Normal"/>
    <w:rsid w:val="00E517BB"/>
    <w:pPr>
      <w:tabs>
        <w:tab w:val="left" w:pos="709"/>
      </w:tabs>
      <w:spacing w:before="120" w:after="120" w:line="300" w:lineRule="atLeast"/>
      <w:jc w:val="both"/>
    </w:pPr>
    <w:rPr>
      <w:rFonts w:ascii="Times New Roman" w:eastAsia="Times New Roman" w:hAnsi="Times New Roman" w:cs="Times New Roman"/>
      <w:b/>
      <w:smallCaps/>
      <w:szCs w:val="20"/>
      <w:lang w:val="en-GB"/>
    </w:rPr>
  </w:style>
  <w:style w:type="paragraph" w:customStyle="1" w:styleId="NormalSpaced">
    <w:name w:val="NormalSpaced"/>
    <w:basedOn w:val="Normal"/>
    <w:next w:val="Normal"/>
    <w:rsid w:val="00E517BB"/>
    <w:pPr>
      <w:spacing w:after="240" w:line="300" w:lineRule="atLeast"/>
      <w:jc w:val="both"/>
    </w:pPr>
    <w:rPr>
      <w:rFonts w:ascii="Times New Roman" w:eastAsia="Times New Roman" w:hAnsi="Times New Roman" w:cs="Times New Roman"/>
      <w:sz w:val="22"/>
      <w:szCs w:val="20"/>
      <w:lang w:val="en-GB"/>
    </w:rPr>
  </w:style>
  <w:style w:type="paragraph" w:customStyle="1" w:styleId="Bullet">
    <w:name w:val="Bullet"/>
    <w:basedOn w:val="Normal"/>
    <w:rsid w:val="00E517BB"/>
    <w:pPr>
      <w:numPr>
        <w:numId w:val="1"/>
      </w:numPr>
      <w:spacing w:after="240" w:line="300" w:lineRule="atLeast"/>
      <w:ind w:left="0" w:firstLine="0"/>
      <w:jc w:val="both"/>
    </w:pPr>
    <w:rPr>
      <w:rFonts w:ascii="Times New Roman" w:eastAsia="Times New Roman" w:hAnsi="Times New Roman" w:cs="Times New Roman"/>
      <w:sz w:val="22"/>
      <w:szCs w:val="20"/>
      <w:lang w:val="en-GB"/>
    </w:rPr>
  </w:style>
  <w:style w:type="character" w:styleId="PageNumber">
    <w:name w:val="page number"/>
    <w:basedOn w:val="DefaultParagraphFont"/>
    <w:uiPriority w:val="99"/>
    <w:semiHidden/>
    <w:unhideWhenUsed/>
    <w:rsid w:val="007478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8D"/>
    <w:pPr>
      <w:tabs>
        <w:tab w:val="center" w:pos="4320"/>
        <w:tab w:val="right" w:pos="8640"/>
      </w:tabs>
    </w:pPr>
  </w:style>
  <w:style w:type="character" w:customStyle="1" w:styleId="HeaderChar">
    <w:name w:val="Header Char"/>
    <w:basedOn w:val="DefaultParagraphFont"/>
    <w:link w:val="Header"/>
    <w:uiPriority w:val="99"/>
    <w:rsid w:val="002B418D"/>
  </w:style>
  <w:style w:type="paragraph" w:styleId="Footer">
    <w:name w:val="footer"/>
    <w:basedOn w:val="Normal"/>
    <w:link w:val="FooterChar"/>
    <w:uiPriority w:val="99"/>
    <w:unhideWhenUsed/>
    <w:rsid w:val="002B418D"/>
    <w:pPr>
      <w:tabs>
        <w:tab w:val="center" w:pos="4320"/>
        <w:tab w:val="right" w:pos="8640"/>
      </w:tabs>
    </w:pPr>
  </w:style>
  <w:style w:type="character" w:customStyle="1" w:styleId="FooterChar">
    <w:name w:val="Footer Char"/>
    <w:basedOn w:val="DefaultParagraphFont"/>
    <w:link w:val="Footer"/>
    <w:uiPriority w:val="99"/>
    <w:rsid w:val="002B418D"/>
  </w:style>
  <w:style w:type="character" w:styleId="Hyperlink">
    <w:name w:val="Hyperlink"/>
    <w:basedOn w:val="DefaultParagraphFont"/>
    <w:uiPriority w:val="99"/>
    <w:unhideWhenUsed/>
    <w:rsid w:val="002B418D"/>
    <w:rPr>
      <w:color w:val="0000FF" w:themeColor="hyperlink"/>
      <w:u w:val="single"/>
    </w:rPr>
  </w:style>
  <w:style w:type="paragraph" w:customStyle="1" w:styleId="1stIntroHeadings">
    <w:name w:val="1stIntroHeadings"/>
    <w:basedOn w:val="Normal"/>
    <w:next w:val="Normal"/>
    <w:rsid w:val="00E517BB"/>
    <w:pPr>
      <w:tabs>
        <w:tab w:val="left" w:pos="709"/>
      </w:tabs>
      <w:spacing w:before="120" w:after="120" w:line="300" w:lineRule="atLeast"/>
      <w:jc w:val="both"/>
    </w:pPr>
    <w:rPr>
      <w:rFonts w:ascii="Times New Roman" w:eastAsia="Times New Roman" w:hAnsi="Times New Roman" w:cs="Times New Roman"/>
      <w:b/>
      <w:smallCaps/>
      <w:szCs w:val="20"/>
      <w:lang w:val="en-GB"/>
    </w:rPr>
  </w:style>
  <w:style w:type="paragraph" w:customStyle="1" w:styleId="NormalSpaced">
    <w:name w:val="NormalSpaced"/>
    <w:basedOn w:val="Normal"/>
    <w:next w:val="Normal"/>
    <w:rsid w:val="00E517BB"/>
    <w:pPr>
      <w:spacing w:after="240" w:line="300" w:lineRule="atLeast"/>
      <w:jc w:val="both"/>
    </w:pPr>
    <w:rPr>
      <w:rFonts w:ascii="Times New Roman" w:eastAsia="Times New Roman" w:hAnsi="Times New Roman" w:cs="Times New Roman"/>
      <w:sz w:val="22"/>
      <w:szCs w:val="20"/>
      <w:lang w:val="en-GB"/>
    </w:rPr>
  </w:style>
  <w:style w:type="paragraph" w:customStyle="1" w:styleId="Bullet">
    <w:name w:val="Bullet"/>
    <w:basedOn w:val="Normal"/>
    <w:rsid w:val="00E517BB"/>
    <w:pPr>
      <w:numPr>
        <w:numId w:val="1"/>
      </w:numPr>
      <w:spacing w:after="240" w:line="300" w:lineRule="atLeast"/>
      <w:ind w:left="0" w:firstLine="0"/>
      <w:jc w:val="both"/>
    </w:pPr>
    <w:rPr>
      <w:rFonts w:ascii="Times New Roman" w:eastAsia="Times New Roman" w:hAnsi="Times New Roman" w:cs="Times New Roman"/>
      <w:sz w:val="22"/>
      <w:szCs w:val="20"/>
      <w:lang w:val="en-GB"/>
    </w:rPr>
  </w:style>
  <w:style w:type="character" w:styleId="PageNumber">
    <w:name w:val="page number"/>
    <w:basedOn w:val="DefaultParagraphFont"/>
    <w:uiPriority w:val="99"/>
    <w:semiHidden/>
    <w:unhideWhenUsed/>
    <w:rsid w:val="0074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ehranfolder.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hranfold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65DB-8AA8-774C-958B-2B11A2AA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1190</Words>
  <Characters>6783</Characters>
  <Application>Microsoft Macintosh Word</Application>
  <DocSecurity>0</DocSecurity>
  <Lines>56</Lines>
  <Paragraphs>15</Paragraphs>
  <ScaleCrop>false</ScaleCrop>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Amirali Maknoon</dc:creator>
  <cp:keywords/>
  <dc:description/>
  <cp:lastModifiedBy>Amirali Maknoon</cp:lastModifiedBy>
  <cp:revision>4</cp:revision>
  <dcterms:created xsi:type="dcterms:W3CDTF">2013-09-02T20:27:00Z</dcterms:created>
  <dcterms:modified xsi:type="dcterms:W3CDTF">2013-09-02T21:18:00Z</dcterms:modified>
</cp:coreProperties>
</file>